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1589" w14:textId="6AAF4826" w:rsidR="00DA6FFD" w:rsidRDefault="005736BC">
      <w:pPr>
        <w:rPr>
          <w:rFonts w:ascii="Times New Roman" w:eastAsia="Times New Roman" w:hAnsi="Times New Roman" w:cs="Times New Roman"/>
          <w:b/>
          <w:bCs/>
          <w:color w:val="222222"/>
          <w:sz w:val="24"/>
          <w:szCs w:val="24"/>
          <w:u w:val="single"/>
          <w:lang w:eastAsia="en-CA"/>
        </w:rPr>
      </w:pPr>
      <w:r w:rsidRPr="005736BC">
        <w:rPr>
          <w:rFonts w:ascii="Times New Roman" w:eastAsia="Times New Roman" w:hAnsi="Times New Roman" w:cs="Times New Roman"/>
          <w:b/>
          <w:bCs/>
          <w:color w:val="222222"/>
          <w:sz w:val="24"/>
          <w:szCs w:val="24"/>
          <w:u w:val="single"/>
          <w:lang w:eastAsia="en-CA"/>
        </w:rPr>
        <w:t>ΕΠΕΞΗΓΗΜΑΤΙΚΟ ΣΗΜΕΙΩΜΑ ΓΙΑ ΤΟΥΣ ΓΟΝΕΙΣ ΠΟΥ ΔΕΝ ΘΕΛΟΥΝ ΝΑ ΦΟΡΕΣΟΥΝ ΤΑ ΠΑΙΔΙΑ ΤΟΥΣ ΜΑΣΚΑ ΣΤΟ ΣΧΟΛΕΙ</w:t>
      </w:r>
      <w:r w:rsidR="00D84021">
        <w:rPr>
          <w:rFonts w:ascii="Times New Roman" w:eastAsia="Times New Roman" w:hAnsi="Times New Roman" w:cs="Times New Roman"/>
          <w:b/>
          <w:bCs/>
          <w:color w:val="222222"/>
          <w:sz w:val="24"/>
          <w:szCs w:val="24"/>
          <w:u w:val="single"/>
          <w:lang w:eastAsia="en-CA"/>
        </w:rPr>
        <w:t xml:space="preserve">Ο </w:t>
      </w:r>
    </w:p>
    <w:p w14:paraId="616FB73D" w14:textId="20531E27" w:rsidR="00D84021" w:rsidRPr="005736BC" w:rsidRDefault="00D84021">
      <w:pPr>
        <w:rPr>
          <w:rFonts w:ascii="Times New Roman" w:eastAsia="Times New Roman" w:hAnsi="Times New Roman" w:cs="Times New Roman"/>
          <w:b/>
          <w:bCs/>
          <w:color w:val="222222"/>
          <w:sz w:val="24"/>
          <w:szCs w:val="24"/>
          <w:u w:val="single"/>
          <w:lang w:eastAsia="en-CA"/>
        </w:rPr>
      </w:pPr>
      <w:r>
        <w:rPr>
          <w:rFonts w:ascii="Times New Roman" w:eastAsia="Times New Roman" w:hAnsi="Times New Roman" w:cs="Times New Roman"/>
          <w:b/>
          <w:bCs/>
          <w:color w:val="222222"/>
          <w:sz w:val="24"/>
          <w:szCs w:val="24"/>
          <w:u w:val="single"/>
          <w:lang w:eastAsia="en-CA"/>
        </w:rPr>
        <w:t>ΤΙ ΠΡΕΠΕΙ ΝΑ ΓΝΩΡΙΖΕΙ ΚΑΘΕ ΓΟΝΕΑΣ ΠΡΟΚΕΙΜΕΝΟΥ ΝΑ ΘΩΡΑΚΙΣΕΙ ΤΑ ΔΙΚΑΙΩΜΑΤΑ ΤΟΥ ΑΝΗΛΙΚΟΥ ΤΕΚΝΟΥ ΤΟΥ</w:t>
      </w:r>
      <w:r w:rsidR="00AF139A">
        <w:rPr>
          <w:rFonts w:ascii="Times New Roman" w:eastAsia="Times New Roman" w:hAnsi="Times New Roman" w:cs="Times New Roman"/>
          <w:b/>
          <w:bCs/>
          <w:color w:val="222222"/>
          <w:sz w:val="24"/>
          <w:szCs w:val="24"/>
          <w:u w:val="single"/>
          <w:lang w:eastAsia="en-CA"/>
        </w:rPr>
        <w:t>:</w:t>
      </w:r>
    </w:p>
    <w:p w14:paraId="016FC505" w14:textId="34809287" w:rsidR="005736BC" w:rsidRDefault="005736BC" w:rsidP="00D84021">
      <w:pPr>
        <w:spacing w:after="0"/>
        <w:jc w:val="both"/>
        <w:rPr>
          <w:rFonts w:ascii="Times New Roman" w:eastAsia="Times New Roman" w:hAnsi="Times New Roman" w:cs="Times New Roman"/>
          <w:color w:val="222222"/>
          <w:sz w:val="24"/>
          <w:szCs w:val="24"/>
          <w:lang w:eastAsia="en-CA"/>
        </w:rPr>
      </w:pPr>
      <w:r w:rsidRPr="004E7FB8">
        <w:rPr>
          <w:rFonts w:ascii="Times New Roman" w:eastAsia="Times New Roman" w:hAnsi="Times New Roman" w:cs="Times New Roman"/>
          <w:b/>
          <w:bCs/>
          <w:color w:val="222222"/>
          <w:sz w:val="24"/>
          <w:szCs w:val="24"/>
          <w:lang w:eastAsia="en-CA"/>
        </w:rPr>
        <w:t>1.</w:t>
      </w:r>
      <w:r>
        <w:rPr>
          <w:rFonts w:ascii="Times New Roman" w:eastAsia="Times New Roman" w:hAnsi="Times New Roman" w:cs="Times New Roman"/>
          <w:color w:val="222222"/>
          <w:sz w:val="24"/>
          <w:szCs w:val="24"/>
          <w:lang w:eastAsia="en-CA"/>
        </w:rPr>
        <w:t xml:space="preserve"> Οι γονείς ως έχοντες τη γονική μέριμνα και ασκώντας την επιμέλεια έχουν και την </w:t>
      </w:r>
      <w:r w:rsidRPr="004E7FB8">
        <w:rPr>
          <w:rFonts w:ascii="Times New Roman" w:eastAsia="Times New Roman" w:hAnsi="Times New Roman" w:cs="Times New Roman"/>
          <w:b/>
          <w:bCs/>
          <w:color w:val="222222"/>
          <w:sz w:val="24"/>
          <w:szCs w:val="24"/>
          <w:lang w:eastAsia="en-CA"/>
        </w:rPr>
        <w:t>ΑΠΟΚΛΕΙΣΤΙΚΗ ΕΥΘΥΝΗ</w:t>
      </w:r>
      <w:r>
        <w:rPr>
          <w:rFonts w:ascii="Times New Roman" w:eastAsia="Times New Roman" w:hAnsi="Times New Roman" w:cs="Times New Roman"/>
          <w:color w:val="222222"/>
          <w:sz w:val="24"/>
          <w:szCs w:val="24"/>
          <w:lang w:eastAsia="en-CA"/>
        </w:rPr>
        <w:t xml:space="preserve"> να λαμβάνουν αποφάσεις για την εκπαίδευση, υγεία και σωματική ακεραιότητα των ανήλικων παιδιών τους. </w:t>
      </w:r>
    </w:p>
    <w:p w14:paraId="438223E7" w14:textId="0AE3594C" w:rsidR="005736BC" w:rsidRDefault="005736BC"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Περαιτέρω, όσον αφορά τη χρήση μάσκας ή μη (που αποτελεί, όπως ισχυρίζεται μια μερίδα λοιμωξολόγων. μέσο προφύλαξης από τον κορωναϊό/</w:t>
      </w:r>
      <w:r>
        <w:rPr>
          <w:rFonts w:ascii="Times New Roman" w:eastAsia="Times New Roman" w:hAnsi="Times New Roman" w:cs="Times New Roman"/>
          <w:color w:val="222222"/>
          <w:sz w:val="24"/>
          <w:szCs w:val="24"/>
          <w:lang w:val="en-US" w:eastAsia="en-CA"/>
        </w:rPr>
        <w:t>COVID</w:t>
      </w:r>
      <w:r w:rsidRPr="005736BC">
        <w:rPr>
          <w:rFonts w:ascii="Times New Roman" w:eastAsia="Times New Roman" w:hAnsi="Times New Roman" w:cs="Times New Roman"/>
          <w:color w:val="222222"/>
          <w:sz w:val="24"/>
          <w:szCs w:val="24"/>
          <w:lang w:eastAsia="en-CA"/>
        </w:rPr>
        <w:t xml:space="preserve"> 19), </w:t>
      </w:r>
      <w:r>
        <w:rPr>
          <w:rFonts w:ascii="Times New Roman" w:eastAsia="Times New Roman" w:hAnsi="Times New Roman" w:cs="Times New Roman"/>
          <w:color w:val="222222"/>
          <w:sz w:val="24"/>
          <w:szCs w:val="24"/>
          <w:lang w:eastAsia="en-CA"/>
        </w:rPr>
        <w:t xml:space="preserve">καθότι αποτελεί ιατρικό/παραϊατρικό </w:t>
      </w:r>
      <w:r w:rsidR="001E4B39">
        <w:rPr>
          <w:rFonts w:ascii="Times New Roman" w:eastAsia="Times New Roman" w:hAnsi="Times New Roman" w:cs="Times New Roman"/>
          <w:color w:val="222222"/>
          <w:sz w:val="24"/>
          <w:szCs w:val="24"/>
          <w:lang w:eastAsia="en-CA"/>
        </w:rPr>
        <w:t>βοήθη</w:t>
      </w:r>
      <w:r>
        <w:rPr>
          <w:rFonts w:ascii="Times New Roman" w:eastAsia="Times New Roman" w:hAnsi="Times New Roman" w:cs="Times New Roman"/>
          <w:color w:val="222222"/>
          <w:sz w:val="24"/>
          <w:szCs w:val="24"/>
          <w:lang w:eastAsia="en-CA"/>
        </w:rPr>
        <w:t xml:space="preserve">μα και συνιστά </w:t>
      </w:r>
      <w:r w:rsidR="001E4B39">
        <w:rPr>
          <w:rFonts w:ascii="Times New Roman" w:eastAsia="Times New Roman" w:hAnsi="Times New Roman" w:cs="Times New Roman"/>
          <w:color w:val="222222"/>
          <w:sz w:val="24"/>
          <w:szCs w:val="24"/>
          <w:lang w:eastAsia="en-CA"/>
        </w:rPr>
        <w:t xml:space="preserve">βιοϊατρική παρέμβαση στον ανθρώπινο οργανισμό και τις </w:t>
      </w:r>
      <w:r>
        <w:rPr>
          <w:rFonts w:ascii="Times New Roman" w:eastAsia="Times New Roman" w:hAnsi="Times New Roman" w:cs="Times New Roman"/>
          <w:color w:val="222222"/>
          <w:sz w:val="24"/>
          <w:szCs w:val="24"/>
          <w:lang w:eastAsia="en-CA"/>
        </w:rPr>
        <w:t xml:space="preserve"> αναπνευστικές λειτουργίες </w:t>
      </w:r>
      <w:r w:rsidR="001E4B39">
        <w:rPr>
          <w:rFonts w:ascii="Times New Roman" w:eastAsia="Times New Roman" w:hAnsi="Times New Roman" w:cs="Times New Roman"/>
          <w:color w:val="222222"/>
          <w:sz w:val="24"/>
          <w:szCs w:val="24"/>
          <w:lang w:eastAsia="en-CA"/>
        </w:rPr>
        <w:t xml:space="preserve"> καθώς και εξάρτημα με άμεσες επιπτώσεις στο πρόσωπο κα το δέρμα του χρήστη</w:t>
      </w:r>
      <w:r>
        <w:rPr>
          <w:rFonts w:ascii="Times New Roman" w:eastAsia="Times New Roman" w:hAnsi="Times New Roman" w:cs="Times New Roman"/>
          <w:color w:val="222222"/>
          <w:sz w:val="24"/>
          <w:szCs w:val="24"/>
          <w:lang w:eastAsia="en-CA"/>
        </w:rPr>
        <w:t xml:space="preserve">, έχει εφαρμογή ο Ν. </w:t>
      </w:r>
      <w:r>
        <w:rPr>
          <w:rFonts w:ascii="Times New Roman" w:eastAsia="Times New Roman" w:hAnsi="Times New Roman" w:cs="Times New Roman"/>
          <w:color w:val="222222"/>
          <w:sz w:val="24"/>
          <w:szCs w:val="24"/>
          <w:lang w:eastAsia="en-CA"/>
        </w:rPr>
        <w:t>3418/2005 (Κώδικας Ιατρικής Δεοντολογίας)</w:t>
      </w:r>
      <w:r>
        <w:rPr>
          <w:rFonts w:ascii="Times New Roman" w:eastAsia="Times New Roman" w:hAnsi="Times New Roman" w:cs="Times New Roman"/>
          <w:color w:val="222222"/>
          <w:sz w:val="24"/>
          <w:szCs w:val="24"/>
          <w:lang w:eastAsia="en-CA"/>
        </w:rPr>
        <w:t>.</w:t>
      </w:r>
    </w:p>
    <w:p w14:paraId="0F9C82C0" w14:textId="219F5003" w:rsidR="00B60F20" w:rsidRPr="005736BC" w:rsidRDefault="00B60F20"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Η χρήση μάσκας εμπίπτει στο πεδίο εφαρμογής της έννοια της «ιατρικής πράξης» σύμφωνα με τον εν λόγω νόμο, άρθρο 1 παρ. 1: «ιατρική πράξη είναι εκείνη που έχει ως σκοπό τη με οποιαδήποτε επιστημονική μέθοδο πρόληψη, διάγνωση, θεραπεία και αποκατάσταση της υγείας του ανθρώπου».</w:t>
      </w:r>
    </w:p>
    <w:p w14:paraId="23E6A9EE" w14:textId="08BE7C18" w:rsidR="00B60F20" w:rsidRDefault="00B60F20"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Ο γονέας και μόνο μπορεί να συναινέσει, και μάλιστα ρητώς και εγγράφως, σε ιατρική πράξη που επιχειρείται στο ανήλικο τέκνο του, σύμφωνα με</w:t>
      </w:r>
      <w:r w:rsidR="005736BC">
        <w:rPr>
          <w:rFonts w:ascii="Times New Roman" w:eastAsia="Times New Roman" w:hAnsi="Times New Roman" w:cs="Times New Roman"/>
          <w:color w:val="222222"/>
          <w:sz w:val="24"/>
          <w:szCs w:val="24"/>
          <w:lang w:eastAsia="en-CA"/>
        </w:rPr>
        <w:t xml:space="preserve"> το άρθρο 12, παρ. 2, εδ. αα ν.: «</w:t>
      </w:r>
      <w:r w:rsidR="005736BC" w:rsidRPr="005736BC">
        <w:rPr>
          <w:rFonts w:ascii="Times New Roman" w:eastAsia="Times New Roman" w:hAnsi="Times New Roman" w:cs="Times New Roman"/>
          <w:color w:val="222222"/>
          <w:sz w:val="24"/>
          <w:szCs w:val="24"/>
          <w:lang w:eastAsia="en-CA"/>
        </w:rPr>
        <w:t>Αν ο ασθενής είναι ανήλικος, η συναίνεση δίδεται από αυτούς που ασκούν τη γονική μέριμνα ή έχουν την επιμέλειά του. Λαμβάνεται, όμως, υπόψη και η γνώμη του, εφόσον ο ανήλικος, κατά την κρίση του ιατρού, έχει την ηλικιακή, πνευματική και συναισθηματική ωριμότητα να κατανοήσει την κατάσταση της υγείας του, το περιεχόμενο της ιατρικής πράξης και τις συνέπειες ή τα αποτελέσματα ή τους κινδύνους της πράξης αυτής. Στην περίπτωση της παραγράφου 3 του άρθρου 11 απαιτείται πάντοτε η συναίνεση των προσώπων που ασκούν τη γονική μέριμνα του ανηλίκου</w:t>
      </w:r>
      <w:r>
        <w:rPr>
          <w:rFonts w:ascii="Times New Roman" w:eastAsia="Times New Roman" w:hAnsi="Times New Roman" w:cs="Times New Roman"/>
          <w:color w:val="222222"/>
          <w:sz w:val="24"/>
          <w:szCs w:val="24"/>
          <w:lang w:eastAsia="en-CA"/>
        </w:rPr>
        <w:t>»</w:t>
      </w:r>
      <w:r w:rsidR="004E7FB8">
        <w:rPr>
          <w:rFonts w:ascii="Times New Roman" w:eastAsia="Times New Roman" w:hAnsi="Times New Roman" w:cs="Times New Roman"/>
          <w:color w:val="222222"/>
          <w:sz w:val="24"/>
          <w:szCs w:val="24"/>
          <w:lang w:eastAsia="en-CA"/>
        </w:rPr>
        <w:t>.</w:t>
      </w:r>
    </w:p>
    <w:p w14:paraId="0EAB50C8" w14:textId="5D46B4A3" w:rsidR="00DE30F2" w:rsidRDefault="00DE30F2" w:rsidP="00D84021">
      <w:pPr>
        <w:spacing w:after="0"/>
        <w:jc w:val="both"/>
        <w:rPr>
          <w:rFonts w:ascii="Times New Roman" w:eastAsia="Times New Roman" w:hAnsi="Times New Roman" w:cs="Times New Roman"/>
          <w:color w:val="222222"/>
          <w:sz w:val="24"/>
          <w:szCs w:val="24"/>
          <w:lang w:eastAsia="en-CA"/>
        </w:rPr>
      </w:pPr>
    </w:p>
    <w:p w14:paraId="7C8CC2F4" w14:textId="0EB6621D" w:rsidR="00DE30F2" w:rsidRDefault="00F572DF"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b/>
          <w:bCs/>
          <w:color w:val="222222"/>
          <w:sz w:val="24"/>
          <w:szCs w:val="24"/>
          <w:lang w:eastAsia="en-CA"/>
        </w:rPr>
        <w:t>2</w:t>
      </w:r>
      <w:r w:rsidR="00DE30F2" w:rsidRPr="00F572DF">
        <w:rPr>
          <w:rFonts w:ascii="Times New Roman" w:eastAsia="Times New Roman" w:hAnsi="Times New Roman" w:cs="Times New Roman"/>
          <w:b/>
          <w:bCs/>
          <w:color w:val="222222"/>
          <w:sz w:val="24"/>
          <w:szCs w:val="24"/>
          <w:lang w:eastAsia="en-CA"/>
        </w:rPr>
        <w:t>.</w:t>
      </w:r>
      <w:r w:rsidR="00DE30F2">
        <w:rPr>
          <w:rFonts w:ascii="Times New Roman" w:eastAsia="Times New Roman" w:hAnsi="Times New Roman" w:cs="Times New Roman"/>
          <w:color w:val="222222"/>
          <w:sz w:val="24"/>
          <w:szCs w:val="24"/>
          <w:lang w:eastAsia="en-CA"/>
        </w:rPr>
        <w:t xml:space="preserve"> Οι σχολικοί σύμβουλοι, διευθυντές των σχολείων, οι δάσκαλοι και οι καθηγητές </w:t>
      </w:r>
      <w:r w:rsidR="00DE30F2" w:rsidRPr="00504359">
        <w:rPr>
          <w:rFonts w:ascii="Times New Roman" w:eastAsia="Times New Roman" w:hAnsi="Times New Roman" w:cs="Times New Roman"/>
          <w:b/>
          <w:bCs/>
          <w:color w:val="222222"/>
          <w:sz w:val="24"/>
          <w:szCs w:val="24"/>
          <w:lang w:eastAsia="en-CA"/>
        </w:rPr>
        <w:t>ΔΕΝ ΕΙΝΑΙ ΑΡΜΟΔΙΟΙ</w:t>
      </w:r>
      <w:r w:rsidR="00DE30F2">
        <w:rPr>
          <w:rFonts w:ascii="Times New Roman" w:eastAsia="Times New Roman" w:hAnsi="Times New Roman" w:cs="Times New Roman"/>
          <w:color w:val="222222"/>
          <w:sz w:val="24"/>
          <w:szCs w:val="24"/>
          <w:lang w:eastAsia="en-CA"/>
        </w:rPr>
        <w:t xml:space="preserve"> να εφαρμόζουν μέτρα που συνιστούν ιατρικές πράξεις. Δική τους αρμοδιότητα είναι να ακολουθούν τα εκπαιδευτικά προγράμματα και δράσεις του Υπουργείου Παιδείας και Θρησκευμάτων και να διδάσκουν την ύλη στους μαθητές</w:t>
      </w:r>
      <w:r w:rsidR="00504359">
        <w:rPr>
          <w:rFonts w:ascii="Times New Roman" w:eastAsia="Times New Roman" w:hAnsi="Times New Roman" w:cs="Times New Roman"/>
          <w:color w:val="222222"/>
          <w:sz w:val="24"/>
          <w:szCs w:val="24"/>
          <w:lang w:eastAsia="en-CA"/>
        </w:rPr>
        <w:t>.</w:t>
      </w:r>
    </w:p>
    <w:p w14:paraId="4CEC2947" w14:textId="26307347" w:rsidR="00504359" w:rsidRDefault="00504359"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Περαιτέρω, συνιστά υπέρβαση αρμοδιοτήτων και ενέχονται γι’ αυτό, η απαγόρευση πρόσβασης των μαθητών στο σχολείο λόγω μη χρήσης μάσκας.</w:t>
      </w:r>
    </w:p>
    <w:p w14:paraId="2BC3429C" w14:textId="7CDF3003" w:rsidR="00504359" w:rsidRDefault="00504359" w:rsidP="00D84021">
      <w:pPr>
        <w:spacing w:after="0"/>
        <w:jc w:val="both"/>
        <w:rPr>
          <w:rFonts w:ascii="Times New Roman" w:eastAsia="Times New Roman" w:hAnsi="Times New Roman" w:cs="Times New Roman"/>
          <w:color w:val="222222"/>
          <w:sz w:val="24"/>
          <w:szCs w:val="24"/>
          <w:lang w:eastAsia="en-CA"/>
        </w:rPr>
      </w:pPr>
    </w:p>
    <w:p w14:paraId="1941DF06" w14:textId="4AC724EC" w:rsidR="00504359" w:rsidRDefault="00F572DF"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b/>
          <w:bCs/>
          <w:color w:val="222222"/>
          <w:sz w:val="24"/>
          <w:szCs w:val="24"/>
          <w:lang w:eastAsia="en-CA"/>
        </w:rPr>
        <w:t>3</w:t>
      </w:r>
      <w:r w:rsidR="00504359" w:rsidRPr="00F572DF">
        <w:rPr>
          <w:rFonts w:ascii="Times New Roman" w:eastAsia="Times New Roman" w:hAnsi="Times New Roman" w:cs="Times New Roman"/>
          <w:b/>
          <w:bCs/>
          <w:color w:val="222222"/>
          <w:sz w:val="24"/>
          <w:szCs w:val="24"/>
          <w:lang w:eastAsia="en-CA"/>
        </w:rPr>
        <w:t>.</w:t>
      </w:r>
      <w:r w:rsidR="00504359">
        <w:rPr>
          <w:rFonts w:ascii="Times New Roman" w:eastAsia="Times New Roman" w:hAnsi="Times New Roman" w:cs="Times New Roman"/>
          <w:color w:val="222222"/>
          <w:sz w:val="24"/>
          <w:szCs w:val="24"/>
          <w:lang w:eastAsia="en-CA"/>
        </w:rPr>
        <w:t xml:space="preserve"> </w:t>
      </w:r>
      <w:r w:rsidR="00504359" w:rsidRPr="00D852A8">
        <w:rPr>
          <w:rFonts w:ascii="Times New Roman" w:eastAsia="Times New Roman" w:hAnsi="Times New Roman" w:cs="Times New Roman"/>
          <w:b/>
          <w:bCs/>
          <w:color w:val="222222"/>
          <w:sz w:val="24"/>
          <w:szCs w:val="24"/>
          <w:lang w:eastAsia="en-CA"/>
        </w:rPr>
        <w:t>Η απομάκρυνση ενός παιδιού από το γονέα και η αφαίρεση της γονικής μέριμνας μπορεί να γίνει μόνο με δικαστική απόφαση</w:t>
      </w:r>
      <w:r w:rsidR="00504359">
        <w:rPr>
          <w:rFonts w:ascii="Times New Roman" w:eastAsia="Times New Roman" w:hAnsi="Times New Roman" w:cs="Times New Roman"/>
          <w:color w:val="222222"/>
          <w:sz w:val="24"/>
          <w:szCs w:val="24"/>
          <w:lang w:eastAsia="en-CA"/>
        </w:rPr>
        <w:t>, για εξαιρετικούς λόγους που ανάγονται στην αποδεδειγμένα κακή άσκηση της γονικής μέριμνας (</w:t>
      </w:r>
      <w:r w:rsidR="00504359" w:rsidRPr="00504359">
        <w:rPr>
          <w:rFonts w:ascii="Times New Roman" w:eastAsia="Times New Roman" w:hAnsi="Times New Roman" w:cs="Times New Roman"/>
          <w:color w:val="222222"/>
          <w:sz w:val="24"/>
          <w:szCs w:val="24"/>
          <w:lang w:eastAsia="en-CA"/>
        </w:rPr>
        <w:t xml:space="preserve">άρθρα 1532 – 1533 </w:t>
      </w:r>
      <w:r w:rsidR="00504359">
        <w:rPr>
          <w:rFonts w:ascii="Times New Roman" w:eastAsia="Times New Roman" w:hAnsi="Times New Roman" w:cs="Times New Roman"/>
          <w:color w:val="222222"/>
          <w:sz w:val="24"/>
          <w:szCs w:val="24"/>
          <w:lang w:eastAsia="en-CA"/>
        </w:rPr>
        <w:t>Α.Κ.</w:t>
      </w:r>
      <w:r w:rsidR="00504359" w:rsidRPr="00504359">
        <w:rPr>
          <w:rFonts w:ascii="Times New Roman" w:eastAsia="Times New Roman" w:hAnsi="Times New Roman" w:cs="Times New Roman"/>
          <w:color w:val="222222"/>
          <w:sz w:val="24"/>
          <w:szCs w:val="24"/>
          <w:lang w:eastAsia="en-CA"/>
        </w:rPr>
        <w:t>)</w:t>
      </w:r>
      <w:r w:rsidR="00504359">
        <w:rPr>
          <w:rFonts w:ascii="Times New Roman" w:eastAsia="Times New Roman" w:hAnsi="Times New Roman" w:cs="Times New Roman"/>
          <w:color w:val="222222"/>
          <w:sz w:val="24"/>
          <w:szCs w:val="24"/>
          <w:lang w:eastAsia="en-CA"/>
        </w:rPr>
        <w:t xml:space="preserve">. Η διαδικασία κινείται είτε </w:t>
      </w:r>
      <w:r w:rsidR="00504359" w:rsidRPr="00504359">
        <w:rPr>
          <w:rFonts w:ascii="Times New Roman" w:eastAsia="Times New Roman" w:hAnsi="Times New Roman" w:cs="Times New Roman"/>
          <w:color w:val="222222"/>
          <w:sz w:val="24"/>
          <w:szCs w:val="24"/>
          <w:lang w:eastAsia="en-CA"/>
        </w:rPr>
        <w:t xml:space="preserve">από τον άλλον γονέα, </w:t>
      </w:r>
      <w:r w:rsidR="00504359" w:rsidRPr="00504359">
        <w:rPr>
          <w:rFonts w:ascii="Times New Roman" w:eastAsia="Times New Roman" w:hAnsi="Times New Roman" w:cs="Times New Roman"/>
          <w:color w:val="222222"/>
          <w:sz w:val="24"/>
          <w:szCs w:val="24"/>
          <w:lang w:eastAsia="en-CA"/>
        </w:rPr>
        <w:t xml:space="preserve">είτε </w:t>
      </w:r>
      <w:r w:rsidR="00504359" w:rsidRPr="00504359">
        <w:rPr>
          <w:rFonts w:ascii="Times New Roman" w:eastAsia="Times New Roman" w:hAnsi="Times New Roman" w:cs="Times New Roman"/>
          <w:color w:val="222222"/>
          <w:sz w:val="24"/>
          <w:szCs w:val="24"/>
          <w:lang w:eastAsia="en-CA"/>
        </w:rPr>
        <w:t xml:space="preserve">από τους πλησιέστερους συγγενείς του τέκνου, </w:t>
      </w:r>
      <w:r w:rsidR="00504359" w:rsidRPr="00504359">
        <w:rPr>
          <w:rFonts w:ascii="Times New Roman" w:eastAsia="Times New Roman" w:hAnsi="Times New Roman" w:cs="Times New Roman"/>
          <w:color w:val="222222"/>
          <w:sz w:val="24"/>
          <w:szCs w:val="24"/>
          <w:lang w:eastAsia="en-CA"/>
        </w:rPr>
        <w:t xml:space="preserve">ή </w:t>
      </w:r>
      <w:r w:rsidR="00504359" w:rsidRPr="00504359">
        <w:rPr>
          <w:rFonts w:ascii="Times New Roman" w:eastAsia="Times New Roman" w:hAnsi="Times New Roman" w:cs="Times New Roman"/>
          <w:color w:val="222222"/>
          <w:sz w:val="24"/>
          <w:szCs w:val="24"/>
          <w:lang w:eastAsia="en-CA"/>
        </w:rPr>
        <w:t>από τον εισαγγελέα, ενώ η σχετική απόφαση μπορεί να ληφθεί ακόμη και αυτεπαγγέλτως από το δικαστήριο. Αρμόδιο για την εκδίκαση της σχετικής αίτησης είναι το Μονομελές Πρωτοδικείο, το οποίο δικάζει κατά την διαδικασία της εκουσίας δικαιοδοσίας.</w:t>
      </w:r>
    </w:p>
    <w:p w14:paraId="51A7EECB" w14:textId="7498D891" w:rsidR="00452803" w:rsidRDefault="006F19C0" w:rsidP="00D84021">
      <w:pPr>
        <w:jc w:val="both"/>
        <w:rPr>
          <w:rFonts w:ascii="Times New Roman" w:eastAsia="Times New Roman" w:hAnsi="Times New Roman" w:cs="Times New Roman"/>
          <w:color w:val="222222"/>
          <w:sz w:val="24"/>
          <w:szCs w:val="24"/>
          <w:lang w:eastAsia="en-CA"/>
        </w:rPr>
      </w:pPr>
      <w:r w:rsidRPr="006F19C0">
        <w:rPr>
          <w:rFonts w:ascii="Times New Roman" w:eastAsia="Times New Roman" w:hAnsi="Times New Roman" w:cs="Times New Roman"/>
          <w:color w:val="222222"/>
          <w:sz w:val="24"/>
          <w:szCs w:val="24"/>
          <w:lang w:eastAsia="en-CA"/>
        </w:rPr>
        <w:t>Η ΠΝΠ</w:t>
      </w:r>
      <w:r w:rsidR="00F572DF" w:rsidRPr="00F572DF">
        <w:rPr>
          <w:rFonts w:ascii="Times New Roman" w:eastAsia="Times New Roman" w:hAnsi="Times New Roman" w:cs="Times New Roman"/>
          <w:color w:val="222222"/>
          <w:sz w:val="24"/>
          <w:szCs w:val="24"/>
          <w:lang w:eastAsia="en-CA"/>
        </w:rPr>
        <w:t xml:space="preserve"> </w:t>
      </w:r>
      <w:r w:rsidR="00F572DF" w:rsidRPr="006F19C0">
        <w:rPr>
          <w:rFonts w:ascii="Times New Roman" w:eastAsia="Times New Roman" w:hAnsi="Times New Roman" w:cs="Times New Roman"/>
          <w:color w:val="222222"/>
          <w:sz w:val="24"/>
          <w:szCs w:val="24"/>
          <w:lang w:eastAsia="en-CA"/>
        </w:rPr>
        <w:t>από 25/2/2020 «Κατεπείγοντα μέτρα αποφυγής και περιορισμού της διάδοσης κορωνοϊού»</w:t>
      </w:r>
      <w:r>
        <w:rPr>
          <w:rFonts w:ascii="Times New Roman" w:eastAsia="Times New Roman" w:hAnsi="Times New Roman" w:cs="Times New Roman"/>
          <w:color w:val="222222"/>
          <w:sz w:val="24"/>
          <w:szCs w:val="24"/>
          <w:lang w:eastAsia="en-CA"/>
        </w:rPr>
        <w:t xml:space="preserve">, πέραν του </w:t>
      </w:r>
      <w:r w:rsidR="00F572DF">
        <w:rPr>
          <w:rFonts w:ascii="Times New Roman" w:eastAsia="Times New Roman" w:hAnsi="Times New Roman" w:cs="Times New Roman"/>
          <w:color w:val="222222"/>
          <w:sz w:val="24"/>
          <w:szCs w:val="24"/>
          <w:lang w:eastAsia="en-CA"/>
        </w:rPr>
        <w:t xml:space="preserve">προβληματικού σημείου </w:t>
      </w:r>
      <w:r>
        <w:rPr>
          <w:rFonts w:ascii="Times New Roman" w:eastAsia="Times New Roman" w:hAnsi="Times New Roman" w:cs="Times New Roman"/>
          <w:color w:val="222222"/>
          <w:sz w:val="24"/>
          <w:szCs w:val="24"/>
          <w:lang w:eastAsia="en-CA"/>
        </w:rPr>
        <w:t xml:space="preserve">ότι δεν αποτελεί τυπικό νόμο και δεν μπορεί να </w:t>
      </w:r>
      <w:r>
        <w:rPr>
          <w:rFonts w:ascii="Times New Roman" w:eastAsia="Times New Roman" w:hAnsi="Times New Roman" w:cs="Times New Roman"/>
          <w:color w:val="222222"/>
          <w:sz w:val="24"/>
          <w:szCs w:val="24"/>
          <w:lang w:eastAsia="en-CA"/>
        </w:rPr>
        <w:lastRenderedPageBreak/>
        <w:t>υπερισχύει άλλου νόμου,</w:t>
      </w:r>
      <w:r w:rsidRPr="006F19C0">
        <w:rPr>
          <w:rFonts w:ascii="Times New Roman" w:eastAsia="Times New Roman" w:hAnsi="Times New Roman" w:cs="Times New Roman"/>
          <w:color w:val="222222"/>
          <w:sz w:val="24"/>
          <w:szCs w:val="24"/>
          <w:lang w:eastAsia="en-CA"/>
        </w:rPr>
        <w:t xml:space="preserve"> </w:t>
      </w:r>
      <w:r w:rsidR="00452803">
        <w:rPr>
          <w:rFonts w:ascii="Times New Roman" w:eastAsia="Times New Roman" w:hAnsi="Times New Roman" w:cs="Times New Roman"/>
          <w:color w:val="222222"/>
          <w:sz w:val="24"/>
          <w:szCs w:val="24"/>
          <w:lang w:eastAsia="en-CA"/>
        </w:rPr>
        <w:t>δεν μπορεί να αναιρέσει τη διαδικασία που απαιτείται σύμφωνα με τις διατάξεις του Α.Κ.</w:t>
      </w:r>
      <w:r>
        <w:rPr>
          <w:rFonts w:ascii="Times New Roman" w:eastAsia="Times New Roman" w:hAnsi="Times New Roman" w:cs="Times New Roman"/>
          <w:color w:val="222222"/>
          <w:sz w:val="24"/>
          <w:szCs w:val="24"/>
          <w:lang w:eastAsia="en-CA"/>
        </w:rPr>
        <w:t xml:space="preserve"> </w:t>
      </w:r>
    </w:p>
    <w:p w14:paraId="1F640155" w14:textId="3AAEFF11" w:rsidR="00F572DF" w:rsidRDefault="00F572DF" w:rsidP="00D84021">
      <w:pPr>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b/>
          <w:bCs/>
          <w:color w:val="222222"/>
          <w:sz w:val="24"/>
          <w:szCs w:val="24"/>
          <w:lang w:eastAsia="en-CA"/>
        </w:rPr>
        <w:t>4</w:t>
      </w:r>
      <w:r w:rsidRPr="00D852A8">
        <w:rPr>
          <w:rFonts w:ascii="Times New Roman" w:eastAsia="Times New Roman" w:hAnsi="Times New Roman" w:cs="Times New Roman"/>
          <w:b/>
          <w:bCs/>
          <w:color w:val="222222"/>
          <w:sz w:val="24"/>
          <w:szCs w:val="24"/>
          <w:lang w:eastAsia="en-CA"/>
        </w:rPr>
        <w:t>. Άπαντες οι δημόσιοι υπάλληλοι (όπου συμπεριλαμβάνονται οι δάσκαλοι και οι καθηγητές της μέσης εκπαίδευσης) υπέχουν ευθύνη</w:t>
      </w:r>
      <w:r w:rsidRPr="00F572DF">
        <w:rPr>
          <w:rFonts w:ascii="Times New Roman" w:eastAsia="Times New Roman" w:hAnsi="Times New Roman" w:cs="Times New Roman"/>
          <w:color w:val="222222"/>
          <w:sz w:val="24"/>
          <w:szCs w:val="24"/>
          <w:lang w:eastAsia="en-CA"/>
        </w:rPr>
        <w:t>, αστική, ποινική και πειθαρχική, σύμφωνα με το άρθρο 105 Εις Ν. Α.Κ.: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ολόκληρον και το υπαίτιο πρόσωπο, με την επιφύλαξη των ειδικών διατάξεων για την ευθύνη των υπουργών</w:t>
      </w:r>
      <w:r>
        <w:rPr>
          <w:rFonts w:ascii="Times New Roman" w:eastAsia="Times New Roman" w:hAnsi="Times New Roman" w:cs="Times New Roman"/>
          <w:color w:val="222222"/>
          <w:sz w:val="24"/>
          <w:szCs w:val="24"/>
          <w:lang w:eastAsia="en-CA"/>
        </w:rPr>
        <w:t>»</w:t>
      </w:r>
      <w:r w:rsidRPr="00F572DF">
        <w:rPr>
          <w:rFonts w:ascii="Times New Roman" w:eastAsia="Times New Roman" w:hAnsi="Times New Roman" w:cs="Times New Roman"/>
          <w:color w:val="222222"/>
          <w:sz w:val="24"/>
          <w:szCs w:val="24"/>
          <w:lang w:eastAsia="en-CA"/>
        </w:rPr>
        <w:t>.</w:t>
      </w:r>
    </w:p>
    <w:p w14:paraId="400E5B1E" w14:textId="77777777" w:rsidR="00F572DF" w:rsidRDefault="00F572DF"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 xml:space="preserve">Σύμφωνα με το άρθρο 25, παρ. 2 και 3 Υπαλληλικού Κώδικα: </w:t>
      </w:r>
    </w:p>
    <w:p w14:paraId="65BB8409" w14:textId="77777777" w:rsidR="00F572DF" w:rsidRPr="00F572DF" w:rsidRDefault="00F572DF" w:rsidP="00D84021">
      <w:pPr>
        <w:spacing w:after="0"/>
        <w:jc w:val="both"/>
        <w:rPr>
          <w:rFonts w:ascii="Times New Roman" w:eastAsia="Times New Roman" w:hAnsi="Times New Roman" w:cs="Times New Roman"/>
          <w:color w:val="222222"/>
          <w:sz w:val="24"/>
          <w:szCs w:val="24"/>
          <w:lang w:eastAsia="en-CA"/>
        </w:rPr>
      </w:pPr>
      <w:r w:rsidRPr="00F572DF">
        <w:rPr>
          <w:rFonts w:ascii="Times New Roman" w:eastAsia="Times New Roman" w:hAnsi="Times New Roman" w:cs="Times New Roman"/>
          <w:color w:val="222222"/>
          <w:sz w:val="24"/>
          <w:szCs w:val="24"/>
          <w:lang w:eastAsia="en-CA"/>
        </w:rPr>
        <w:t xml:space="preserve">2. Ο υπάλληλος οφείλει να υπακούει στις διαταγές των προϊσταμένων του. Όταν όμως εκτελεί διαταγή, την οποία θεωρεί παράνομη, οφείλει, πριν την εκτέλεση, να αναφέρει εγγράφως την αντίθετη γνώμη του και να εκτελέσει τη διαταγή χωρίς υπαίτια καθυστέρηση. Η διαταγή δεν προσκτάται νομιμότητα εκ του ότι ο υπάλληλος οφείλει να υπακούσει σε αυτήν. </w:t>
      </w:r>
    </w:p>
    <w:p w14:paraId="75B23E00" w14:textId="5A509E77" w:rsidR="00F572DF" w:rsidRDefault="00F572DF" w:rsidP="00D84021">
      <w:pPr>
        <w:spacing w:after="0"/>
        <w:jc w:val="both"/>
        <w:rPr>
          <w:rFonts w:ascii="Times New Roman" w:eastAsia="Times New Roman" w:hAnsi="Times New Roman" w:cs="Times New Roman"/>
          <w:color w:val="222222"/>
          <w:sz w:val="24"/>
          <w:szCs w:val="24"/>
          <w:lang w:eastAsia="en-CA"/>
        </w:rPr>
      </w:pPr>
      <w:r w:rsidRPr="00F572DF">
        <w:rPr>
          <w:rFonts w:ascii="Times New Roman" w:eastAsia="Times New Roman" w:hAnsi="Times New Roman" w:cs="Times New Roman"/>
          <w:color w:val="222222"/>
          <w:sz w:val="24"/>
          <w:szCs w:val="24"/>
          <w:lang w:eastAsia="en-CA"/>
        </w:rPr>
        <w:t xml:space="preserve">3. Αν η διαταγή είναι προδήλως αντισυνταγματική ή παράνομη, ο υπάλληλος οφείλει να μην την εκτελέσει και να το αναφέρει χωρίς αναβολή. </w:t>
      </w:r>
      <w:r w:rsidRPr="00F572DF">
        <w:rPr>
          <w:rFonts w:ascii="Times New Roman" w:eastAsia="Times New Roman" w:hAnsi="Times New Roman" w:cs="Times New Roman"/>
          <w:color w:val="222222"/>
          <w:sz w:val="24"/>
          <w:szCs w:val="24"/>
          <w:lang w:eastAsia="en-CA"/>
        </w:rPr>
        <w:t>Όταν</w:t>
      </w:r>
      <w:r w:rsidRPr="00F572DF">
        <w:rPr>
          <w:rFonts w:ascii="Times New Roman" w:eastAsia="Times New Roman" w:hAnsi="Times New Roman" w:cs="Times New Roman"/>
          <w:color w:val="222222"/>
          <w:sz w:val="24"/>
          <w:szCs w:val="24"/>
          <w:lang w:eastAsia="en-CA"/>
        </w:rPr>
        <w:t xml:space="preserve"> σε διαταγή, η οποία προδήλως αντίκειται σε διατάξεις νόμων ή κανονιστικών πράξεων, διατυπώνονται επείγοντες και εξαιρετικοί λόγοι γενικότερου συμφέροντος ή όταν, ύστερα από άρνηση υπακοής σε πρώτη διαταγή που προδήλως αντίκειται σε τέτοιες διατάξεις, ακολουθήσει δεύτερη διαταγή που εκθέτει επείγοντες και εξαιρετικούς λόγους γενικότερου συμφέροντος, ο υπάλληλος οφείλει να εκτελέσει τη διαταγή και να αναφέρει συγχρόνως στην προϊσταμένη αρχή εκείνου που τον διέταξε. Επί νομικών προσώπων δημοσίου δικαίου, εφόσον εκείνος που διέταξε είναι το διοικητικό συμβούλιο ή το ανώτατο μονομελές όργανο διοίκησης, η αναφορά υποβάλλεται στον εποπτεύοντα Υπουργό. Εάν εκείνος που διέταξε είναι ο Υπουργός, η αναφορά υποβάλλεται στον Πρωθυπουργό.</w:t>
      </w:r>
    </w:p>
    <w:p w14:paraId="308D6A94" w14:textId="3C3E75D3" w:rsidR="00F572DF" w:rsidRDefault="00F572DF" w:rsidP="00D84021">
      <w:pPr>
        <w:spacing w:after="0"/>
        <w:jc w:val="both"/>
        <w:rPr>
          <w:rFonts w:ascii="Times New Roman" w:eastAsia="Times New Roman" w:hAnsi="Times New Roman" w:cs="Times New Roman"/>
          <w:color w:val="222222"/>
          <w:sz w:val="24"/>
          <w:szCs w:val="24"/>
          <w:lang w:eastAsia="en-CA"/>
        </w:rPr>
      </w:pPr>
    </w:p>
    <w:p w14:paraId="433AF31F" w14:textId="36712146" w:rsidR="00F572DF" w:rsidRDefault="00F572DF"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Συνεπώς, οι εκπαιδευτικοί που καλούνται να εφαρμόσουν τυχόν μέτρα υποχρεωτικής προσέλευσης μαθητών με χρήση μάσκας, θα πρέπει να έχουν υπ’ όψιν τα ανωτέρω άρθρα καθώς και ότι σε περίπτωση τυχόν παρενεργειών στον οργανισμό των μαθητών από την πολύωρη χρήση μάσκας</w:t>
      </w:r>
      <w:r w:rsidR="00D852A8">
        <w:rPr>
          <w:rFonts w:ascii="Times New Roman" w:eastAsia="Times New Roman" w:hAnsi="Times New Roman" w:cs="Times New Roman"/>
          <w:color w:val="222222"/>
          <w:sz w:val="24"/>
          <w:szCs w:val="24"/>
          <w:lang w:eastAsia="en-CA"/>
        </w:rPr>
        <w:t>, θα υπέχουν και αστική και ποινική ευθύνη έναντι των γονέων που έχουν τη γονική μέριμνα και ασκούν την επιμέλεια των τέκνων τους, καθώς καλούνται να εφαρμόσουν παράνομες και αντισυνταγματικές εντολές.</w:t>
      </w:r>
    </w:p>
    <w:p w14:paraId="2D164BBA" w14:textId="72A63938" w:rsidR="00D852A8" w:rsidRPr="00F572DF" w:rsidRDefault="00D852A8"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Περαιτέρω δε, οι εκπαιδευτικοί δεν είναι σε θέση να εφαρμόσουν αποφάσεις με ενδεχόμενο μεγάλο αντίκτυπο στην ψυχική υγεία και κοινωνικοποίηση των παιδιών καθώς δεν διαθέτουν ειδική γνώση αλλά και δεν έχουν λάβει εξειδικευμένη κατάρτιση αντιμετώπισης τέτοιων περιπτώσεων, μέσω ειδικά σχεδιασμένων σεμιναρίων που όφειλε το Υπουργείο Παιδείας και Θρησκευμάτων να είχε ήδη καταρτίσει και διεξάγει.</w:t>
      </w:r>
    </w:p>
    <w:p w14:paraId="5BA77EBC" w14:textId="77777777" w:rsidR="00F572DF" w:rsidRPr="00F572DF" w:rsidRDefault="00F572DF" w:rsidP="00D84021">
      <w:pPr>
        <w:spacing w:after="0"/>
        <w:jc w:val="both"/>
        <w:rPr>
          <w:rFonts w:ascii="Times New Roman" w:eastAsia="Times New Roman" w:hAnsi="Times New Roman" w:cs="Times New Roman"/>
          <w:color w:val="222222"/>
          <w:sz w:val="24"/>
          <w:szCs w:val="24"/>
          <w:lang w:eastAsia="en-CA"/>
        </w:rPr>
      </w:pPr>
    </w:p>
    <w:p w14:paraId="4B81349E" w14:textId="2A2DD0C6" w:rsidR="005736BC" w:rsidRDefault="00F572DF"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b/>
          <w:bCs/>
          <w:color w:val="222222"/>
          <w:sz w:val="24"/>
          <w:szCs w:val="24"/>
          <w:lang w:eastAsia="en-CA"/>
        </w:rPr>
        <w:t>5</w:t>
      </w:r>
      <w:r w:rsidR="004E7FB8" w:rsidRPr="004E7FB8">
        <w:rPr>
          <w:rFonts w:ascii="Times New Roman" w:eastAsia="Times New Roman" w:hAnsi="Times New Roman" w:cs="Times New Roman"/>
          <w:b/>
          <w:bCs/>
          <w:color w:val="222222"/>
          <w:sz w:val="24"/>
          <w:szCs w:val="24"/>
          <w:lang w:eastAsia="en-CA"/>
        </w:rPr>
        <w:t>.</w:t>
      </w:r>
      <w:r w:rsidR="004E7FB8">
        <w:rPr>
          <w:rFonts w:ascii="Times New Roman" w:eastAsia="Times New Roman" w:hAnsi="Times New Roman" w:cs="Times New Roman"/>
          <w:color w:val="222222"/>
          <w:sz w:val="24"/>
          <w:szCs w:val="24"/>
          <w:lang w:eastAsia="en-CA"/>
        </w:rPr>
        <w:t xml:space="preserve"> Σ</w:t>
      </w:r>
      <w:r w:rsidR="004E7FB8">
        <w:rPr>
          <w:rFonts w:ascii="Times New Roman" w:eastAsia="Times New Roman" w:hAnsi="Times New Roman" w:cs="Times New Roman"/>
          <w:color w:val="222222"/>
          <w:sz w:val="24"/>
          <w:szCs w:val="24"/>
          <w:lang w:eastAsia="en-CA"/>
        </w:rPr>
        <w:t>ε κοινή Ανακοίνωσή</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eastAsia="en-CA"/>
        </w:rPr>
        <w:t xml:space="preserve">τους </w:t>
      </w:r>
      <w:r w:rsidR="004E7FB8">
        <w:rPr>
          <w:rFonts w:ascii="Times New Roman" w:eastAsia="Times New Roman" w:hAnsi="Times New Roman" w:cs="Times New Roman"/>
          <w:color w:val="222222"/>
          <w:sz w:val="24"/>
          <w:szCs w:val="24"/>
          <w:lang w:eastAsia="en-CA"/>
        </w:rPr>
        <w:t>Π</w:t>
      </w:r>
      <w:r w:rsidR="004E7FB8" w:rsidRPr="004E7FB8">
        <w:rPr>
          <w:rFonts w:ascii="Times New Roman" w:eastAsia="Times New Roman" w:hAnsi="Times New Roman" w:cs="Times New Roman"/>
          <w:color w:val="222222"/>
          <w:sz w:val="24"/>
          <w:szCs w:val="24"/>
          <w:lang w:eastAsia="en-CA"/>
        </w:rPr>
        <w:t>.</w:t>
      </w:r>
      <w:r w:rsidR="004E7FB8">
        <w:rPr>
          <w:rFonts w:ascii="Times New Roman" w:eastAsia="Times New Roman" w:hAnsi="Times New Roman" w:cs="Times New Roman"/>
          <w:color w:val="222222"/>
          <w:sz w:val="24"/>
          <w:szCs w:val="24"/>
          <w:lang w:eastAsia="en-CA"/>
        </w:rPr>
        <w:t>Ο</w:t>
      </w:r>
      <w:r w:rsidR="004E7FB8" w:rsidRPr="004E7FB8">
        <w:rPr>
          <w:rFonts w:ascii="Times New Roman" w:eastAsia="Times New Roman" w:hAnsi="Times New Roman" w:cs="Times New Roman"/>
          <w:color w:val="222222"/>
          <w:sz w:val="24"/>
          <w:szCs w:val="24"/>
          <w:lang w:eastAsia="en-CA"/>
        </w:rPr>
        <w:t>.</w:t>
      </w:r>
      <w:r w:rsidR="004E7FB8">
        <w:rPr>
          <w:rFonts w:ascii="Times New Roman" w:eastAsia="Times New Roman" w:hAnsi="Times New Roman" w:cs="Times New Roman"/>
          <w:color w:val="222222"/>
          <w:sz w:val="24"/>
          <w:szCs w:val="24"/>
          <w:lang w:eastAsia="en-CA"/>
        </w:rPr>
        <w:t>Υ</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eastAsia="en-CA"/>
        </w:rPr>
        <w:t>και</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Unicef</w:t>
      </w:r>
      <w:r w:rsidR="004E7FB8">
        <w:rPr>
          <w:rFonts w:ascii="Times New Roman" w:eastAsia="Times New Roman" w:hAnsi="Times New Roman" w:cs="Times New Roman"/>
          <w:color w:val="222222"/>
          <w:sz w:val="24"/>
          <w:szCs w:val="24"/>
          <w:lang w:eastAsia="en-CA"/>
        </w:rPr>
        <w:t>, στις</w:t>
      </w:r>
      <w:r w:rsidR="004E7FB8" w:rsidRPr="004E7FB8">
        <w:rPr>
          <w:rFonts w:ascii="Times New Roman" w:eastAsia="Times New Roman" w:hAnsi="Times New Roman" w:cs="Times New Roman"/>
          <w:color w:val="222222"/>
          <w:sz w:val="24"/>
          <w:szCs w:val="24"/>
          <w:lang w:eastAsia="en-CA"/>
        </w:rPr>
        <w:t xml:space="preserve"> 21/8/2020</w:t>
      </w:r>
      <w:r w:rsidR="004E7FB8">
        <w:rPr>
          <w:rFonts w:ascii="Times New Roman" w:eastAsia="Times New Roman" w:hAnsi="Times New Roman" w:cs="Times New Roman"/>
          <w:color w:val="222222"/>
          <w:sz w:val="24"/>
          <w:szCs w:val="24"/>
          <w:lang w:eastAsia="en-CA"/>
        </w:rPr>
        <w:t xml:space="preserve"> </w:t>
      </w:r>
      <w:r w:rsidR="004E7FB8" w:rsidRPr="004E7FB8">
        <w:rPr>
          <w:rFonts w:ascii="Times New Roman" w:eastAsia="Times New Roman" w:hAnsi="Times New Roman" w:cs="Times New Roman"/>
          <w:color w:val="222222"/>
          <w:sz w:val="24"/>
          <w:szCs w:val="24"/>
          <w:lang w:eastAsia="en-CA"/>
        </w:rPr>
        <w:t>(</w:t>
      </w:r>
      <w:r w:rsidR="004E7FB8">
        <w:rPr>
          <w:rFonts w:ascii="Times New Roman" w:eastAsia="Times New Roman" w:hAnsi="Times New Roman" w:cs="Times New Roman"/>
          <w:color w:val="222222"/>
          <w:sz w:val="24"/>
          <w:szCs w:val="24"/>
          <w:lang w:val="en-US" w:eastAsia="en-CA"/>
        </w:rPr>
        <w:t>Advise</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on</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the</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use</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of</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masks</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for</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children</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in</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the</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Community</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in</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the</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context</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of</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val="en-US" w:eastAsia="en-CA"/>
        </w:rPr>
        <w:t>Covid</w:t>
      </w:r>
      <w:r w:rsidR="004E7FB8" w:rsidRPr="004E7FB8">
        <w:rPr>
          <w:rFonts w:ascii="Times New Roman" w:eastAsia="Times New Roman" w:hAnsi="Times New Roman" w:cs="Times New Roman"/>
          <w:color w:val="222222"/>
          <w:sz w:val="24"/>
          <w:szCs w:val="24"/>
          <w:lang w:eastAsia="en-CA"/>
        </w:rPr>
        <w:t>-19)</w:t>
      </w:r>
      <w:r w:rsidR="004E7FB8">
        <w:rPr>
          <w:rFonts w:ascii="Times New Roman" w:eastAsia="Times New Roman" w:hAnsi="Times New Roman" w:cs="Times New Roman"/>
          <w:color w:val="222222"/>
          <w:sz w:val="24"/>
          <w:szCs w:val="24"/>
          <w:lang w:eastAsia="en-CA"/>
        </w:rPr>
        <w:t>, εκφράζουν πολλές επιφυλάξεις για</w:t>
      </w:r>
      <w:r w:rsidR="004E7FB8"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eastAsia="en-CA"/>
        </w:rPr>
        <w:t>τ</w:t>
      </w:r>
      <w:r w:rsidR="00B60F20">
        <w:rPr>
          <w:rFonts w:ascii="Times New Roman" w:eastAsia="Times New Roman" w:hAnsi="Times New Roman" w:cs="Times New Roman"/>
          <w:color w:val="222222"/>
          <w:sz w:val="24"/>
          <w:szCs w:val="24"/>
          <w:lang w:eastAsia="en-CA"/>
        </w:rPr>
        <w:t>η</w:t>
      </w:r>
      <w:r w:rsidR="00B60F20" w:rsidRPr="004E7FB8">
        <w:rPr>
          <w:rFonts w:ascii="Times New Roman" w:eastAsia="Times New Roman" w:hAnsi="Times New Roman" w:cs="Times New Roman"/>
          <w:color w:val="222222"/>
          <w:sz w:val="24"/>
          <w:szCs w:val="24"/>
          <w:lang w:eastAsia="en-CA"/>
        </w:rPr>
        <w:t xml:space="preserve"> </w:t>
      </w:r>
      <w:r w:rsidR="00B60F20">
        <w:rPr>
          <w:rFonts w:ascii="Times New Roman" w:eastAsia="Times New Roman" w:hAnsi="Times New Roman" w:cs="Times New Roman"/>
          <w:color w:val="222222"/>
          <w:sz w:val="24"/>
          <w:szCs w:val="24"/>
          <w:lang w:eastAsia="en-CA"/>
        </w:rPr>
        <w:t>χρήση</w:t>
      </w:r>
      <w:r w:rsidR="00B60F20" w:rsidRPr="004E7FB8">
        <w:rPr>
          <w:rFonts w:ascii="Times New Roman" w:eastAsia="Times New Roman" w:hAnsi="Times New Roman" w:cs="Times New Roman"/>
          <w:color w:val="222222"/>
          <w:sz w:val="24"/>
          <w:szCs w:val="24"/>
          <w:lang w:eastAsia="en-CA"/>
        </w:rPr>
        <w:t xml:space="preserve"> </w:t>
      </w:r>
      <w:r w:rsidR="00B60F20">
        <w:rPr>
          <w:rFonts w:ascii="Times New Roman" w:eastAsia="Times New Roman" w:hAnsi="Times New Roman" w:cs="Times New Roman"/>
          <w:color w:val="222222"/>
          <w:sz w:val="24"/>
          <w:szCs w:val="24"/>
          <w:lang w:eastAsia="en-CA"/>
        </w:rPr>
        <w:t>μάσκας</w:t>
      </w:r>
      <w:r w:rsidR="00B60F20" w:rsidRPr="004E7FB8">
        <w:rPr>
          <w:rFonts w:ascii="Times New Roman" w:eastAsia="Times New Roman" w:hAnsi="Times New Roman" w:cs="Times New Roman"/>
          <w:color w:val="222222"/>
          <w:sz w:val="24"/>
          <w:szCs w:val="24"/>
          <w:lang w:eastAsia="en-CA"/>
        </w:rPr>
        <w:t xml:space="preserve"> </w:t>
      </w:r>
      <w:r w:rsidR="00B60F20">
        <w:rPr>
          <w:rFonts w:ascii="Times New Roman" w:eastAsia="Times New Roman" w:hAnsi="Times New Roman" w:cs="Times New Roman"/>
          <w:color w:val="222222"/>
          <w:sz w:val="24"/>
          <w:szCs w:val="24"/>
          <w:lang w:eastAsia="en-CA"/>
        </w:rPr>
        <w:t>σε</w:t>
      </w:r>
      <w:r w:rsidR="00B60F20" w:rsidRPr="004E7FB8">
        <w:rPr>
          <w:rFonts w:ascii="Times New Roman" w:eastAsia="Times New Roman" w:hAnsi="Times New Roman" w:cs="Times New Roman"/>
          <w:color w:val="222222"/>
          <w:sz w:val="24"/>
          <w:szCs w:val="24"/>
          <w:lang w:eastAsia="en-CA"/>
        </w:rPr>
        <w:t xml:space="preserve"> </w:t>
      </w:r>
      <w:r w:rsidR="00B60F20">
        <w:rPr>
          <w:rFonts w:ascii="Times New Roman" w:eastAsia="Times New Roman" w:hAnsi="Times New Roman" w:cs="Times New Roman"/>
          <w:color w:val="222222"/>
          <w:sz w:val="24"/>
          <w:szCs w:val="24"/>
          <w:lang w:eastAsia="en-CA"/>
        </w:rPr>
        <w:t>παιδιά</w:t>
      </w:r>
      <w:r w:rsidR="00B60F20" w:rsidRPr="004E7FB8">
        <w:rPr>
          <w:rFonts w:ascii="Times New Roman" w:eastAsia="Times New Roman" w:hAnsi="Times New Roman" w:cs="Times New Roman"/>
          <w:color w:val="222222"/>
          <w:sz w:val="24"/>
          <w:szCs w:val="24"/>
          <w:lang w:eastAsia="en-CA"/>
        </w:rPr>
        <w:t xml:space="preserve"> </w:t>
      </w:r>
      <w:r w:rsidR="00B60F20">
        <w:rPr>
          <w:rFonts w:ascii="Times New Roman" w:eastAsia="Times New Roman" w:hAnsi="Times New Roman" w:cs="Times New Roman"/>
          <w:color w:val="222222"/>
          <w:sz w:val="24"/>
          <w:szCs w:val="24"/>
          <w:lang w:eastAsia="en-CA"/>
        </w:rPr>
        <w:t>κάτω</w:t>
      </w:r>
      <w:r w:rsidR="00B60F20" w:rsidRPr="004E7FB8">
        <w:rPr>
          <w:rFonts w:ascii="Times New Roman" w:eastAsia="Times New Roman" w:hAnsi="Times New Roman" w:cs="Times New Roman"/>
          <w:color w:val="222222"/>
          <w:sz w:val="24"/>
          <w:szCs w:val="24"/>
          <w:lang w:eastAsia="en-CA"/>
        </w:rPr>
        <w:t xml:space="preserve"> </w:t>
      </w:r>
      <w:r w:rsidR="00B60F20">
        <w:rPr>
          <w:rFonts w:ascii="Times New Roman" w:eastAsia="Times New Roman" w:hAnsi="Times New Roman" w:cs="Times New Roman"/>
          <w:color w:val="222222"/>
          <w:sz w:val="24"/>
          <w:szCs w:val="24"/>
          <w:lang w:eastAsia="en-CA"/>
        </w:rPr>
        <w:t>των</w:t>
      </w:r>
      <w:r w:rsidR="00B60F20" w:rsidRPr="004E7FB8">
        <w:rPr>
          <w:rFonts w:ascii="Times New Roman" w:eastAsia="Times New Roman" w:hAnsi="Times New Roman" w:cs="Times New Roman"/>
          <w:color w:val="222222"/>
          <w:sz w:val="24"/>
          <w:szCs w:val="24"/>
          <w:lang w:eastAsia="en-CA"/>
        </w:rPr>
        <w:t xml:space="preserve"> 12 </w:t>
      </w:r>
      <w:r w:rsidR="00B60F20">
        <w:rPr>
          <w:rFonts w:ascii="Times New Roman" w:eastAsia="Times New Roman" w:hAnsi="Times New Roman" w:cs="Times New Roman"/>
          <w:color w:val="222222"/>
          <w:sz w:val="24"/>
          <w:szCs w:val="24"/>
          <w:lang w:eastAsia="en-CA"/>
        </w:rPr>
        <w:t>ετών</w:t>
      </w:r>
      <w:r w:rsidR="00B60F20" w:rsidRPr="004E7FB8">
        <w:rPr>
          <w:rFonts w:ascii="Times New Roman" w:eastAsia="Times New Roman" w:hAnsi="Times New Roman" w:cs="Times New Roman"/>
          <w:color w:val="222222"/>
          <w:sz w:val="24"/>
          <w:szCs w:val="24"/>
          <w:lang w:eastAsia="en-CA"/>
        </w:rPr>
        <w:t xml:space="preserve">, </w:t>
      </w:r>
      <w:r w:rsidR="004E7FB8">
        <w:rPr>
          <w:rFonts w:ascii="Times New Roman" w:eastAsia="Times New Roman" w:hAnsi="Times New Roman" w:cs="Times New Roman"/>
          <w:color w:val="222222"/>
          <w:sz w:val="24"/>
          <w:szCs w:val="24"/>
          <w:lang w:eastAsia="en-CA"/>
        </w:rPr>
        <w:t xml:space="preserve">αναφέροντας ότι δεν υπάρχουν επαρκείς ενδείξεις για το πώς ο ιός μπορεί να επηρεάσει τα παιδιά καθώς και ότι σε κάθε περίπτωση πρέπει να σταθμίζονται και άλλοι παράγοντες όπως η κοινωνική τους ανάπτυξη ενώ επισημαίνουν ότι είναι </w:t>
      </w:r>
      <w:r w:rsidR="004E7FB8">
        <w:rPr>
          <w:rFonts w:ascii="Times New Roman" w:eastAsia="Times New Roman" w:hAnsi="Times New Roman" w:cs="Times New Roman"/>
          <w:color w:val="222222"/>
          <w:sz w:val="24"/>
          <w:szCs w:val="24"/>
          <w:lang w:eastAsia="en-CA"/>
        </w:rPr>
        <w:lastRenderedPageBreak/>
        <w:t>προτιμότερη η λήψη άλλων μέτρων προφύλαξης, όπως «φυσική αποστασιοποίηση» (και όχι ο σκοπίμως χρησιμοποιούμενος από τα ΜΜΕ όρος της κοινωνιολογίας «κοινωνική αποστασιοποίηση»), υγιεινή των χεριών, επαρκής αερισμός των σχολικών αιθουσών κ.α.</w:t>
      </w:r>
    </w:p>
    <w:p w14:paraId="09984720" w14:textId="5366B4BC" w:rsidR="00504359" w:rsidRPr="00504359" w:rsidRDefault="00504359"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Επίσης</w:t>
      </w:r>
      <w:r w:rsidRPr="00504359">
        <w:rPr>
          <w:rFonts w:ascii="Times New Roman" w:eastAsia="Times New Roman" w:hAnsi="Times New Roman" w:cs="Times New Roman"/>
          <w:color w:val="222222"/>
          <w:sz w:val="24"/>
          <w:szCs w:val="24"/>
          <w:lang w:eastAsia="en-CA"/>
        </w:rPr>
        <w:t xml:space="preserve">, </w:t>
      </w:r>
      <w:r>
        <w:rPr>
          <w:rFonts w:ascii="Times New Roman" w:eastAsia="Times New Roman" w:hAnsi="Times New Roman" w:cs="Times New Roman"/>
          <w:color w:val="222222"/>
          <w:sz w:val="24"/>
          <w:szCs w:val="24"/>
          <w:lang w:eastAsia="en-CA"/>
        </w:rPr>
        <w:t>στην</w:t>
      </w:r>
      <w:r w:rsidRPr="00504359">
        <w:rPr>
          <w:rFonts w:ascii="Times New Roman" w:eastAsia="Times New Roman" w:hAnsi="Times New Roman" w:cs="Times New Roman"/>
          <w:color w:val="222222"/>
          <w:sz w:val="24"/>
          <w:szCs w:val="24"/>
          <w:lang w:eastAsia="en-CA"/>
        </w:rPr>
        <w:t xml:space="preserve"> </w:t>
      </w:r>
      <w:r>
        <w:rPr>
          <w:rFonts w:ascii="Times New Roman" w:eastAsia="Times New Roman" w:hAnsi="Times New Roman" w:cs="Times New Roman"/>
          <w:color w:val="222222"/>
          <w:sz w:val="24"/>
          <w:szCs w:val="24"/>
          <w:lang w:eastAsia="en-CA"/>
        </w:rPr>
        <w:t>εν</w:t>
      </w:r>
      <w:r w:rsidRPr="00504359">
        <w:rPr>
          <w:rFonts w:ascii="Times New Roman" w:eastAsia="Times New Roman" w:hAnsi="Times New Roman" w:cs="Times New Roman"/>
          <w:color w:val="222222"/>
          <w:sz w:val="24"/>
          <w:szCs w:val="24"/>
          <w:lang w:eastAsia="en-CA"/>
        </w:rPr>
        <w:t xml:space="preserve"> </w:t>
      </w:r>
      <w:r>
        <w:rPr>
          <w:rFonts w:ascii="Times New Roman" w:eastAsia="Times New Roman" w:hAnsi="Times New Roman" w:cs="Times New Roman"/>
          <w:color w:val="222222"/>
          <w:sz w:val="24"/>
          <w:szCs w:val="24"/>
          <w:lang w:eastAsia="en-CA"/>
        </w:rPr>
        <w:t>λόγω</w:t>
      </w:r>
      <w:r w:rsidRPr="00504359">
        <w:rPr>
          <w:rFonts w:ascii="Times New Roman" w:eastAsia="Times New Roman" w:hAnsi="Times New Roman" w:cs="Times New Roman"/>
          <w:color w:val="222222"/>
          <w:sz w:val="24"/>
          <w:szCs w:val="24"/>
          <w:lang w:eastAsia="en-CA"/>
        </w:rPr>
        <w:t xml:space="preserve"> </w:t>
      </w:r>
      <w:r>
        <w:rPr>
          <w:rFonts w:ascii="Times New Roman" w:eastAsia="Times New Roman" w:hAnsi="Times New Roman" w:cs="Times New Roman"/>
          <w:color w:val="222222"/>
          <w:sz w:val="24"/>
          <w:szCs w:val="24"/>
          <w:lang w:eastAsia="en-CA"/>
        </w:rPr>
        <w:t>Ανακοίνωση</w:t>
      </w:r>
      <w:r w:rsidRPr="00504359">
        <w:rPr>
          <w:rFonts w:ascii="Times New Roman" w:eastAsia="Times New Roman" w:hAnsi="Times New Roman" w:cs="Times New Roman"/>
          <w:color w:val="222222"/>
          <w:sz w:val="24"/>
          <w:szCs w:val="24"/>
          <w:lang w:eastAsia="en-CA"/>
        </w:rPr>
        <w:t xml:space="preserve"> </w:t>
      </w:r>
      <w:r>
        <w:rPr>
          <w:rFonts w:ascii="Times New Roman" w:eastAsia="Times New Roman" w:hAnsi="Times New Roman" w:cs="Times New Roman"/>
          <w:color w:val="222222"/>
          <w:sz w:val="24"/>
          <w:szCs w:val="24"/>
          <w:lang w:eastAsia="en-CA"/>
        </w:rPr>
        <w:t>τονίζουν</w:t>
      </w:r>
      <w:r w:rsidRPr="00504359">
        <w:rPr>
          <w:rFonts w:ascii="Times New Roman" w:eastAsia="Times New Roman" w:hAnsi="Times New Roman" w:cs="Times New Roman"/>
          <w:color w:val="222222"/>
          <w:sz w:val="24"/>
          <w:szCs w:val="24"/>
          <w:lang w:eastAsia="en-CA"/>
        </w:rPr>
        <w:t xml:space="preserve"> </w:t>
      </w:r>
      <w:r>
        <w:rPr>
          <w:rFonts w:ascii="Times New Roman" w:eastAsia="Times New Roman" w:hAnsi="Times New Roman" w:cs="Times New Roman"/>
          <w:color w:val="222222"/>
          <w:sz w:val="24"/>
          <w:szCs w:val="24"/>
          <w:lang w:eastAsia="en-CA"/>
        </w:rPr>
        <w:t>ότι</w:t>
      </w:r>
      <w:r w:rsidRPr="00504359">
        <w:rPr>
          <w:rFonts w:ascii="Times New Roman" w:eastAsia="Times New Roman" w:hAnsi="Times New Roman" w:cs="Times New Roman"/>
          <w:color w:val="222222"/>
          <w:sz w:val="24"/>
          <w:szCs w:val="24"/>
          <w:lang w:eastAsia="en-CA"/>
        </w:rPr>
        <w:t xml:space="preserve"> «</w:t>
      </w:r>
      <w:r w:rsidRPr="00504359">
        <w:rPr>
          <w:rFonts w:ascii="Times New Roman" w:eastAsia="Times New Roman" w:hAnsi="Times New Roman" w:cs="Times New Roman"/>
          <w:color w:val="222222"/>
          <w:sz w:val="24"/>
          <w:szCs w:val="24"/>
          <w:lang w:eastAsia="en-CA"/>
        </w:rPr>
        <w:t>No children should be denied access to education because of mask wearing or the lack of a mask</w:t>
      </w:r>
      <w:r w:rsidRPr="00504359">
        <w:rPr>
          <w:rFonts w:ascii="Times New Roman" w:eastAsia="Times New Roman" w:hAnsi="Times New Roman" w:cs="Times New Roman"/>
          <w:color w:val="222222"/>
          <w:sz w:val="24"/>
          <w:szCs w:val="24"/>
          <w:lang w:eastAsia="en-CA"/>
        </w:rPr>
        <w:t xml:space="preserve">», </w:t>
      </w:r>
      <w:r>
        <w:rPr>
          <w:rFonts w:ascii="Times New Roman" w:eastAsia="Times New Roman" w:hAnsi="Times New Roman" w:cs="Times New Roman"/>
          <w:color w:val="222222"/>
          <w:sz w:val="24"/>
          <w:szCs w:val="24"/>
          <w:lang w:eastAsia="en-CA"/>
        </w:rPr>
        <w:t xml:space="preserve">σε </w:t>
      </w:r>
      <w:r w:rsidRPr="00504359">
        <w:rPr>
          <w:rFonts w:ascii="Times New Roman" w:eastAsia="Times New Roman" w:hAnsi="Times New Roman" w:cs="Times New Roman"/>
          <w:color w:val="222222"/>
          <w:sz w:val="24"/>
          <w:szCs w:val="24"/>
          <w:lang w:eastAsia="en-CA"/>
        </w:rPr>
        <w:t>μετάφραση «Σε κανένα παιδί δεν πρέπει να του αρνηθούν την πρόσβαση στην εκπαίδευση λόγω του ότι φοράνε μάσκα ή δεν φοράνε μάσκα».</w:t>
      </w:r>
    </w:p>
    <w:p w14:paraId="74D134BC" w14:textId="2151E95B" w:rsidR="00CC55CC" w:rsidRDefault="00CC55CC"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 xml:space="preserve">Επισημαίνεται ότι, ο </w:t>
      </w:r>
      <w:r w:rsidR="004E7FB8">
        <w:rPr>
          <w:rFonts w:ascii="Times New Roman" w:eastAsia="Times New Roman" w:hAnsi="Times New Roman" w:cs="Times New Roman"/>
          <w:color w:val="222222"/>
          <w:sz w:val="24"/>
          <w:szCs w:val="24"/>
          <w:lang w:eastAsia="en-CA"/>
        </w:rPr>
        <w:t xml:space="preserve">Π.Ο.Υ. είναι ο </w:t>
      </w:r>
      <w:r>
        <w:rPr>
          <w:rFonts w:ascii="Times New Roman" w:eastAsia="Times New Roman" w:hAnsi="Times New Roman" w:cs="Times New Roman"/>
          <w:color w:val="222222"/>
          <w:sz w:val="24"/>
          <w:szCs w:val="24"/>
          <w:lang w:eastAsia="en-CA"/>
        </w:rPr>
        <w:t>αρμόδιος φορέας να αποφασίζει για το αν μια νόσος, ιογενής ή μη, δύναται ή έχει εξελιχθεί σε επιδημία ή πανδημία, καθώς και να εκδίδει γενικές κατευθύνσεις τις οποίες τα κράτη-μέλη του είναι υποχρεωμένα να ακολουθούν.</w:t>
      </w:r>
    </w:p>
    <w:p w14:paraId="5E71FB02" w14:textId="3C3770D9" w:rsidR="00CC55CC" w:rsidRDefault="00CC55CC"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 xml:space="preserve">Άλλωστε η χώρα </w:t>
      </w:r>
      <w:r w:rsidR="00DE30F2">
        <w:rPr>
          <w:rFonts w:ascii="Times New Roman" w:eastAsia="Times New Roman" w:hAnsi="Times New Roman" w:cs="Times New Roman"/>
          <w:color w:val="222222"/>
          <w:sz w:val="24"/>
          <w:szCs w:val="24"/>
          <w:lang w:eastAsia="en-CA"/>
        </w:rPr>
        <w:t xml:space="preserve">μας συνεισφέρει σε ετήσια βάση γενναιόδωρα ποσά για τη συμμετοχή της στον Οργανισμό Η.Ε. καθώς και στα επίσημα όργανά του, μεταξύ των οποίων και ο Π.Ο.Υ. και </w:t>
      </w:r>
      <w:r w:rsidR="00DE30F2">
        <w:rPr>
          <w:rFonts w:ascii="Times New Roman" w:eastAsia="Times New Roman" w:hAnsi="Times New Roman" w:cs="Times New Roman"/>
          <w:color w:val="222222"/>
          <w:sz w:val="24"/>
          <w:szCs w:val="24"/>
          <w:lang w:val="en-US" w:eastAsia="en-CA"/>
        </w:rPr>
        <w:t>Unicef</w:t>
      </w:r>
      <w:r w:rsidR="00DE30F2" w:rsidRPr="00DE30F2">
        <w:rPr>
          <w:rFonts w:ascii="Times New Roman" w:eastAsia="Times New Roman" w:hAnsi="Times New Roman" w:cs="Times New Roman"/>
          <w:color w:val="222222"/>
          <w:sz w:val="24"/>
          <w:szCs w:val="24"/>
          <w:lang w:eastAsia="en-CA"/>
        </w:rPr>
        <w:t>.</w:t>
      </w:r>
    </w:p>
    <w:p w14:paraId="35F11BDC" w14:textId="0DF4F097" w:rsidR="00DE30F2" w:rsidRDefault="00DE30F2" w:rsidP="00D84021">
      <w:pPr>
        <w:spacing w:after="0"/>
        <w:jc w:val="both"/>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Η Επιτροπή, λοιπόν, των λοιμωξιολόγων που έχει οριστεί από το Υπουργείο Υγείας είναι υποχρεωμένη να ακολουθεί και να συμβουλεύεται τις κατευθυντήριες οδηγίες του Π.Ο.Υ.</w:t>
      </w:r>
    </w:p>
    <w:p w14:paraId="2A92B237" w14:textId="77777777" w:rsidR="00DE30F2" w:rsidRPr="00DE30F2" w:rsidRDefault="00DE30F2" w:rsidP="00D84021">
      <w:pPr>
        <w:spacing w:after="0"/>
        <w:jc w:val="both"/>
        <w:rPr>
          <w:rFonts w:ascii="Times New Roman" w:eastAsia="Times New Roman" w:hAnsi="Times New Roman" w:cs="Times New Roman"/>
          <w:color w:val="222222"/>
          <w:sz w:val="24"/>
          <w:szCs w:val="24"/>
          <w:lang w:eastAsia="en-CA"/>
        </w:rPr>
      </w:pPr>
    </w:p>
    <w:p w14:paraId="4B5A1340" w14:textId="77777777" w:rsidR="005736BC" w:rsidRPr="004E7FB8" w:rsidRDefault="005736BC" w:rsidP="00D84021">
      <w:pPr>
        <w:jc w:val="both"/>
        <w:rPr>
          <w:rFonts w:ascii="Times New Roman" w:eastAsia="Times New Roman" w:hAnsi="Times New Roman" w:cs="Times New Roman"/>
          <w:color w:val="222222"/>
          <w:sz w:val="24"/>
          <w:szCs w:val="24"/>
          <w:lang w:eastAsia="en-CA"/>
        </w:rPr>
      </w:pPr>
    </w:p>
    <w:sectPr w:rsidR="005736BC" w:rsidRPr="004E7F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87"/>
    <w:rsid w:val="0013372D"/>
    <w:rsid w:val="00180260"/>
    <w:rsid w:val="001E4B39"/>
    <w:rsid w:val="00452803"/>
    <w:rsid w:val="004E7FB8"/>
    <w:rsid w:val="00504359"/>
    <w:rsid w:val="00541F78"/>
    <w:rsid w:val="005736BC"/>
    <w:rsid w:val="006F19C0"/>
    <w:rsid w:val="008F6854"/>
    <w:rsid w:val="00A67887"/>
    <w:rsid w:val="00AF139A"/>
    <w:rsid w:val="00B60F20"/>
    <w:rsid w:val="00CA57B1"/>
    <w:rsid w:val="00CC55CC"/>
    <w:rsid w:val="00D64363"/>
    <w:rsid w:val="00D84021"/>
    <w:rsid w:val="00D852A8"/>
    <w:rsid w:val="00DA6FFD"/>
    <w:rsid w:val="00DE30F2"/>
    <w:rsid w:val="00F57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6DE5"/>
  <w15:chartTrackingRefBased/>
  <w15:docId w15:val="{A10C4CEB-B7CB-440D-B758-0F50FA69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2">
    <w:name w:val="heading 2"/>
    <w:basedOn w:val="Normal"/>
    <w:next w:val="Normal"/>
    <w:link w:val="Heading2Char"/>
    <w:uiPriority w:val="9"/>
    <w:semiHidden/>
    <w:unhideWhenUsed/>
    <w:qFormat/>
    <w:rsid w:val="004528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F19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2803"/>
    <w:rPr>
      <w:rFonts w:asciiTheme="majorHAnsi" w:eastAsiaTheme="majorEastAsia" w:hAnsiTheme="majorHAnsi" w:cstheme="majorBidi"/>
      <w:color w:val="2F5496" w:themeColor="accent1" w:themeShade="BF"/>
      <w:sz w:val="26"/>
      <w:szCs w:val="26"/>
      <w:lang w:val="el-GR"/>
    </w:rPr>
  </w:style>
  <w:style w:type="character" w:customStyle="1" w:styleId="Heading3Char">
    <w:name w:val="Heading 3 Char"/>
    <w:basedOn w:val="DefaultParagraphFont"/>
    <w:link w:val="Heading3"/>
    <w:uiPriority w:val="9"/>
    <w:semiHidden/>
    <w:rsid w:val="006F19C0"/>
    <w:rPr>
      <w:rFonts w:asciiTheme="majorHAnsi" w:eastAsiaTheme="majorEastAsia" w:hAnsiTheme="majorHAnsi" w:cstheme="majorBidi"/>
      <w:color w:val="1F3763" w:themeColor="accent1" w:themeShade="7F"/>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50174">
      <w:bodyDiv w:val="1"/>
      <w:marLeft w:val="0"/>
      <w:marRight w:val="0"/>
      <w:marTop w:val="0"/>
      <w:marBottom w:val="0"/>
      <w:divBdr>
        <w:top w:val="none" w:sz="0" w:space="0" w:color="auto"/>
        <w:left w:val="none" w:sz="0" w:space="0" w:color="auto"/>
        <w:bottom w:val="none" w:sz="0" w:space="0" w:color="auto"/>
        <w:right w:val="none" w:sz="0" w:space="0" w:color="auto"/>
      </w:divBdr>
    </w:div>
    <w:div w:id="339742371">
      <w:bodyDiv w:val="1"/>
      <w:marLeft w:val="0"/>
      <w:marRight w:val="0"/>
      <w:marTop w:val="0"/>
      <w:marBottom w:val="0"/>
      <w:divBdr>
        <w:top w:val="none" w:sz="0" w:space="0" w:color="auto"/>
        <w:left w:val="none" w:sz="0" w:space="0" w:color="auto"/>
        <w:bottom w:val="none" w:sz="0" w:space="0" w:color="auto"/>
        <w:right w:val="none" w:sz="0" w:space="0" w:color="auto"/>
      </w:divBdr>
      <w:divsChild>
        <w:div w:id="1744378759">
          <w:marLeft w:val="0"/>
          <w:marRight w:val="0"/>
          <w:marTop w:val="0"/>
          <w:marBottom w:val="0"/>
          <w:divBdr>
            <w:top w:val="none" w:sz="0" w:space="0" w:color="auto"/>
            <w:left w:val="none" w:sz="0" w:space="0" w:color="auto"/>
            <w:bottom w:val="none" w:sz="0" w:space="0" w:color="auto"/>
            <w:right w:val="none" w:sz="0" w:space="0" w:color="auto"/>
          </w:divBdr>
        </w:div>
      </w:divsChild>
    </w:div>
    <w:div w:id="599798384">
      <w:bodyDiv w:val="1"/>
      <w:marLeft w:val="0"/>
      <w:marRight w:val="0"/>
      <w:marTop w:val="0"/>
      <w:marBottom w:val="0"/>
      <w:divBdr>
        <w:top w:val="none" w:sz="0" w:space="0" w:color="auto"/>
        <w:left w:val="none" w:sz="0" w:space="0" w:color="auto"/>
        <w:bottom w:val="none" w:sz="0" w:space="0" w:color="auto"/>
        <w:right w:val="none" w:sz="0" w:space="0" w:color="auto"/>
      </w:divBdr>
    </w:div>
    <w:div w:id="10240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Areti Skafidaki</dc:creator>
  <cp:keywords/>
  <dc:description/>
  <cp:lastModifiedBy>Areti Skafidaki</cp:lastModifiedBy>
  <cp:revision>10</cp:revision>
  <dcterms:created xsi:type="dcterms:W3CDTF">2020-08-23T22:43:00Z</dcterms:created>
  <dcterms:modified xsi:type="dcterms:W3CDTF">2020-08-28T15:51:00Z</dcterms:modified>
</cp:coreProperties>
</file>